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для итоговой аттестации по дисциплине</w:t>
      </w:r>
    </w:p>
    <w:p w:rsidR="00A0416C" w:rsidRPr="00A0416C" w:rsidRDefault="00A0416C" w:rsidP="00A0416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771B6">
        <w:rPr>
          <w:rFonts w:ascii="Times New Roman" w:hAnsi="Times New Roman" w:cs="Times New Roman"/>
          <w:b/>
          <w:sz w:val="28"/>
        </w:rPr>
        <w:t>«</w:t>
      </w:r>
      <w:r w:rsidR="00AA20C2" w:rsidRPr="00AA20C2">
        <w:rPr>
          <w:rFonts w:ascii="Times New Roman" w:hAnsi="Times New Roman" w:cs="Times New Roman"/>
          <w:b/>
          <w:sz w:val="28"/>
        </w:rPr>
        <w:t>Проектирование одежды для различных половозрастных групп</w:t>
      </w:r>
      <w:bookmarkStart w:id="0" w:name="_GoBack"/>
      <w:bookmarkEnd w:id="0"/>
      <w:r w:rsidRPr="005771B6">
        <w:rPr>
          <w:rFonts w:ascii="Times New Roman" w:hAnsi="Times New Roman" w:cs="Times New Roman"/>
          <w:b/>
          <w:sz w:val="28"/>
        </w:rPr>
        <w:t>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Pr="00A0416C">
        <w:rPr>
          <w:rFonts w:ascii="Times New Roman" w:hAnsi="Times New Roman" w:cs="Times New Roman"/>
          <w:sz w:val="28"/>
        </w:rPr>
        <w:t xml:space="preserve">ля студентов заочной формы обучения </w:t>
      </w: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направления подготовки 29.0</w:t>
      </w:r>
      <w:r>
        <w:rPr>
          <w:rFonts w:ascii="Times New Roman" w:hAnsi="Times New Roman" w:cs="Times New Roman"/>
          <w:sz w:val="28"/>
        </w:rPr>
        <w:t>4</w:t>
      </w:r>
      <w:r w:rsidRPr="00A0416C">
        <w:rPr>
          <w:rFonts w:ascii="Times New Roman" w:hAnsi="Times New Roman" w:cs="Times New Roman"/>
          <w:sz w:val="28"/>
        </w:rPr>
        <w:t>.05 «Конструирование изделий легкой промышленности»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771B6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К ЭКЗАМЕНУ</w:t>
      </w:r>
      <w:r>
        <w:rPr>
          <w:rFonts w:ascii="Times New Roman" w:hAnsi="Times New Roman" w:cs="Times New Roman"/>
          <w:sz w:val="28"/>
        </w:rPr>
        <w:t>:</w:t>
      </w:r>
    </w:p>
    <w:p w:rsidR="00A0416C" w:rsidRDefault="00A0416C" w:rsidP="005771B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1.Современный ассортимент детской одежды.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2.Принципы создания детской одежды.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3.Основные стилевые направления детской одежды.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4.Материалы, применяемые для создания детской одежды.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5.Общая характеристика требований, предъявляемых к детской одежде.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6.Общая характеристика потребительских требований, предъявляемых к детской одежде.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7.Социальные требования, предъявляемые к детской одежде.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8.Функциональные требования, предъявляемые к детской одежде.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9.Эргономические требования, предъявляемые к детской одежде.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10.Математическая модель эргономического соответствия конструкции одежды.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11.Эстетические требования, предъявляемые к детской одежде.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12.Эксплуатационные требования, предъявляемые к детской одежде.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13.Общая характеристика производственных требований, предъявляемых к детской одежде.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14.Экономические требования, предъявляемые к детской одежде.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15.Конструкторско-технологические требования, предъявляемые к детской одежде.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16.Физическое развитие детей в свете современных антропометрических исследований.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17.Тотальные морфологические признаки фигур детей. Акселерация.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18.Пропорции тела детей.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19.Телосложение детей.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20.Осанка детей.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21.Характеристика современной размерной типологии фигур детей.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22.Особенности размерной типологии фигур детей ясельного и дошкольного возраста.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23.Техника измерения фигур детей.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24.Сравнительная характеристика размерных признаков, используемых различными методиками конструирования.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25.Характеристика размерных признаков фигур детей, используемых методикой ЕМКО СЭВ.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26.Характеристика размерных признаков фигур детей, используемых методикой ЦОТШЛ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lastRenderedPageBreak/>
        <w:t>27.Характеристика размерных признаков фигур детей, используемых методикой ЦНИИШП.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28.Принципы расчета и построения деталей плечевой детской одежды по методике ЕМКО СЭВ.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29.Принципы расчета и построения деталей плечевой детской одежды по методике ЦОТШЛ.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30.Принципы расчета и построения деталей плечевой детской одежды по методике ЦНИИШП.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31.Особенности построения чертежей конструкций детской плечевой одежды по французской методике.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32.Принципы расчета и построения чертежей конструкции детских брюк по методике ЕМКО СЭВ.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33.Принципы расчета и построения чертежей конструкции детской юбки по методике ЕМКО СЭВ.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34.Принципы расчета и построения чертежей конструкции детской юбки по методике ЦОТШЛ.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35.Принципы расчета и построения чертежей конструкции детских брюк по методике ЦОТШЛ.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36.Особенности построения чертежей конструкций детской поясной одежды по французской методике.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37.Методика конструирования верхней сорочки для мальчика.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38.Оценка качества конструкции детской одежды.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39.Развитие новых видов ассортимента детской одежды.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40.Особенности технологии изготовления детской одежды.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41.Принцип многослойности при изготовлении детской теплозащитной одежды.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42.Особенности технологии обработки многослойных изделий.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43.Ассортимент, материалы и особенности проектирования утепленной одежды для детей от 0 до 3-х лет.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44.Ассортимент, материалы и особенности проектирования утепленной одежды для детей дошкольного возраста.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45.Ассортимент, материалы и особенности проектирования утепленной одежды для школьников.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46.Использование законов гармонизации при проектировании детской одежды.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47.Принцип «золотого сечения» и его использование при разработке моделей детской одежды.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48.Методика нахождения расположения мест членений в детской одежде.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49.Преимущества применения законов зрительного восприятия.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50.Зависимость формы и силуэта одежды для детей от возрастных особенностей телосложения.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51.Особенности моделирования одежды для детей ясельной возрастной группы.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52.Особенности моделирования одежды для детей дошкольной возрастной группы.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lastRenderedPageBreak/>
        <w:t>53.Особенности моделирования одежды для детей младшей школьной возрастной группы.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54.Особенности моделирования одежды для детей старшей школьной и подростковой возрастной группы.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55.Конструктивные прибавки и припуски.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56.Прибавка на толщину пакета материалов.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57.Прибавка на свободу облегания для моделей детской одежды.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58.Основные отличия разработки конструкции детской одежды от конструкции одежды для взрослых.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59.Градация основных деталей детской одежды.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60.Сущность и значение морфологической трансформации.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61.Виды морфологической трансформации при изготовлении детской одежды.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62.Разработка лекал деталей одежды для детей.</w:t>
      </w:r>
    </w:p>
    <w:p w:rsidR="00686C11" w:rsidRPr="00686C11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63.Нормативно-технические документы, используемые для разработки лекал деталей детской одежды.</w:t>
      </w:r>
    </w:p>
    <w:p w:rsidR="009D6DDA" w:rsidRPr="00C17895" w:rsidRDefault="00686C11" w:rsidP="00686C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6C11">
        <w:rPr>
          <w:rFonts w:ascii="Times New Roman" w:hAnsi="Times New Roman" w:cs="Times New Roman"/>
          <w:sz w:val="28"/>
        </w:rPr>
        <w:t>64.Особенности разработки лекал деталей детской одежды для индивидуального производства.</w:t>
      </w:r>
    </w:p>
    <w:sectPr w:rsidR="009D6DDA" w:rsidRPr="00C17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95"/>
    <w:rsid w:val="001E527A"/>
    <w:rsid w:val="00304C1F"/>
    <w:rsid w:val="00391B0B"/>
    <w:rsid w:val="005771B6"/>
    <w:rsid w:val="00686C11"/>
    <w:rsid w:val="00690595"/>
    <w:rsid w:val="009D6DDA"/>
    <w:rsid w:val="00A0416C"/>
    <w:rsid w:val="00AA20C2"/>
    <w:rsid w:val="00AD5FBA"/>
    <w:rsid w:val="00C17895"/>
    <w:rsid w:val="00DA3EC1"/>
    <w:rsid w:val="00E03318"/>
    <w:rsid w:val="00EB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7184C-9A9A-4BA2-8AC1-973E8B7B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5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700</Words>
  <Characters>3995</Characters>
  <Application>Microsoft Office Word</Application>
  <DocSecurity>0</DocSecurity>
  <Lines>33</Lines>
  <Paragraphs>9</Paragraphs>
  <ScaleCrop>false</ScaleCrop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2024-11-11T10:55:00Z</dcterms:created>
  <dcterms:modified xsi:type="dcterms:W3CDTF">2024-11-11T15:24:00Z</dcterms:modified>
</cp:coreProperties>
</file>